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910644" w14:textId="77777777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t xml:space="preserve">Dívák és ikonok időszaki kiállítás a Zene Házában, 2024. május. 17. </w:t>
      </w:r>
    </w:p>
    <w:p w14:paraId="151C9D11" w14:textId="0714085A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t>(megnyitó beszéd)</w:t>
      </w:r>
    </w:p>
    <w:p w14:paraId="0DA2CFB7" w14:textId="77777777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01688397" w14:textId="6B45274E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t xml:space="preserve">A kezdet kezdetétől varázstérnek hívtuk a Zene Háza kiállító helyeit. A </w:t>
      </w:r>
      <w:r w:rsidRPr="00315017">
        <w:rPr>
          <w:rFonts w:ascii="Calibri" w:hAnsi="Calibri" w:cs="Calibri"/>
          <w:b/>
          <w:bCs/>
          <w:i/>
          <w:iCs/>
          <w:sz w:val="28"/>
          <w:szCs w:val="28"/>
        </w:rPr>
        <w:t>Hangdimenziók</w:t>
      </w:r>
      <w:r w:rsidRPr="00315017">
        <w:rPr>
          <w:rFonts w:ascii="Calibri" w:hAnsi="Calibri" w:cs="Calibri"/>
          <w:b/>
          <w:bCs/>
          <w:sz w:val="28"/>
          <w:szCs w:val="28"/>
        </w:rPr>
        <w:t xml:space="preserve"> állandó kiállításunk, a </w:t>
      </w:r>
      <w:r w:rsidRPr="00315017">
        <w:rPr>
          <w:rFonts w:ascii="Calibri" w:hAnsi="Calibri" w:cs="Calibri"/>
          <w:b/>
          <w:bCs/>
          <w:i/>
          <w:iCs/>
          <w:sz w:val="28"/>
          <w:szCs w:val="28"/>
        </w:rPr>
        <w:t>Hangdóm</w:t>
      </w:r>
      <w:r w:rsidRPr="00315017">
        <w:rPr>
          <w:rFonts w:ascii="Calibri" w:hAnsi="Calibri" w:cs="Calibri"/>
          <w:b/>
          <w:bCs/>
          <w:sz w:val="28"/>
          <w:szCs w:val="28"/>
        </w:rPr>
        <w:t xml:space="preserve">, a </w:t>
      </w:r>
      <w:r w:rsidRPr="00315017">
        <w:rPr>
          <w:rFonts w:ascii="Calibri" w:hAnsi="Calibri" w:cs="Calibri"/>
          <w:b/>
          <w:bCs/>
          <w:i/>
          <w:iCs/>
          <w:sz w:val="28"/>
          <w:szCs w:val="28"/>
        </w:rPr>
        <w:t>Kreatív Hangtér</w:t>
      </w:r>
      <w:r w:rsidRPr="00315017">
        <w:rPr>
          <w:rFonts w:ascii="Calibri" w:hAnsi="Calibri" w:cs="Calibri"/>
          <w:b/>
          <w:bCs/>
          <w:sz w:val="28"/>
          <w:szCs w:val="28"/>
        </w:rPr>
        <w:t xml:space="preserve"> – különlegességük folytán –  mágikus erővel hatnak a látogatókra. Miért? Mert kiszakítanak bennünket a hétköznapokból, és részesévé válunk olyan történeteknek, amelyeket csak itt, a varázstérben, a fantázia és a technika keltette illúziók világában élhetünk át. </w:t>
      </w:r>
    </w:p>
    <w:p w14:paraId="218CE6EA" w14:textId="518E144D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t xml:space="preserve">Mostantól négy hónapon át ez a varázs folytatódik az időszaki kiállítási térben, csaknem 1000 négyzetméteren, a </w:t>
      </w:r>
      <w:r w:rsidRPr="00315017">
        <w:rPr>
          <w:rFonts w:ascii="Calibri" w:hAnsi="Calibri" w:cs="Calibri"/>
          <w:b/>
          <w:bCs/>
          <w:i/>
          <w:iCs/>
          <w:sz w:val="28"/>
          <w:szCs w:val="28"/>
        </w:rPr>
        <w:t>Dívák és ikonok</w:t>
      </w:r>
      <w:r w:rsidRPr="00315017">
        <w:rPr>
          <w:rFonts w:ascii="Calibri" w:hAnsi="Calibri" w:cs="Calibri"/>
          <w:b/>
          <w:bCs/>
          <w:sz w:val="28"/>
          <w:szCs w:val="28"/>
        </w:rPr>
        <w:t xml:space="preserve"> kiállításon, amely Londonból, a Victoria and Albert Museumból jött, kurátora, Kate Bail</w:t>
      </w:r>
      <w:r w:rsidR="006F3102">
        <w:rPr>
          <w:rFonts w:ascii="Calibri" w:hAnsi="Calibri" w:cs="Calibri"/>
          <w:b/>
          <w:bCs/>
          <w:sz w:val="28"/>
          <w:szCs w:val="28"/>
        </w:rPr>
        <w:t>e</w:t>
      </w:r>
      <w:r w:rsidRPr="00315017">
        <w:rPr>
          <w:rFonts w:ascii="Calibri" w:hAnsi="Calibri" w:cs="Calibri"/>
          <w:b/>
          <w:bCs/>
          <w:sz w:val="28"/>
          <w:szCs w:val="28"/>
        </w:rPr>
        <w:t xml:space="preserve">y álmodta meg, ő és munkatársai rakták össze dívákat mintázó mozaiklapokból.  </w:t>
      </w:r>
    </w:p>
    <w:p w14:paraId="3583552F" w14:textId="77777777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t>200 év, legalább 3 kontinens, megannyi ország és milliók, sőt milliárdok rajongása találkozik a dívák történetében. Olyan ez, mint egy mese, amelynek epizódjai elsősorban a színpadon és a filmvásznon bontakoznak ki, de folytatódnak a médiában, a divatban, a társadalmi mozgalmakban. A kiállítás labirintusában térré válik az idő, és idővé a tér. A dívákkal együtt sütkérezünk a rivaldafényben, miközben a backstage világába is benézhetünk. Sőt: a kiválasztott művészek lelkébe is.</w:t>
      </w:r>
    </w:p>
    <w:p w14:paraId="0A67B791" w14:textId="692A4956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t xml:space="preserve">A </w:t>
      </w:r>
      <w:r w:rsidRPr="00315017">
        <w:rPr>
          <w:rFonts w:ascii="Calibri" w:hAnsi="Calibri" w:cs="Calibri"/>
          <w:b/>
          <w:bCs/>
          <w:i/>
          <w:iCs/>
          <w:sz w:val="28"/>
          <w:szCs w:val="28"/>
        </w:rPr>
        <w:t xml:space="preserve">Dívák és ikonok </w:t>
      </w:r>
      <w:r w:rsidRPr="00315017">
        <w:rPr>
          <w:rFonts w:ascii="Calibri" w:hAnsi="Calibri" w:cs="Calibri"/>
          <w:b/>
          <w:bCs/>
          <w:sz w:val="28"/>
          <w:szCs w:val="28"/>
        </w:rPr>
        <w:t xml:space="preserve">kiállítás ugyanis a végtelen közösségről, a résztvevő vagy szenvtelen tömegről és a végtelen magányosságról szól. Milyenek az álarcok? Kik, és miért alkotják meg ezeket? </w:t>
      </w:r>
      <w:r w:rsidR="00064121" w:rsidRPr="00315017">
        <w:rPr>
          <w:rFonts w:ascii="Calibri" w:hAnsi="Calibri" w:cs="Calibri"/>
          <w:b/>
          <w:bCs/>
          <w:sz w:val="28"/>
          <w:szCs w:val="28"/>
        </w:rPr>
        <w:t xml:space="preserve">Lekerülnek? Vagy lopva nézünk mögéjük? </w:t>
      </w:r>
      <w:r w:rsidRPr="00315017">
        <w:rPr>
          <w:rFonts w:ascii="Calibri" w:hAnsi="Calibri" w:cs="Calibri"/>
          <w:b/>
          <w:bCs/>
          <w:sz w:val="28"/>
          <w:szCs w:val="28"/>
        </w:rPr>
        <w:t xml:space="preserve">Mi van mögöttük? Többek között ezekre a kérdésekre is választ keres narratíváival a kiállítás. </w:t>
      </w:r>
    </w:p>
    <w:p w14:paraId="47F9FC68" w14:textId="77777777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t xml:space="preserve">A kiállításban szereplő dívák egyben ikonok is. A kiválasztás egyik fő szempontja az volt, hogy olyan, nagy hatású személyiségek jelenjenek meg itt, akik valóban megváltoztatták a zene-, a film-, a színház- és média-művészet történetét. Egyben a nők sorsának, társadalmi szerepének mozgatói és irányítói is voltak. Alapjában véve ez a tárlat a női kiállás és művészet diadala. Abban az értelemben is, ahogyan a női jelenlét a férfi-sztárokra is hatott. Ezért használtuk a kiállítás magyar változatában az „ikon” kifejezést, jelezve, hogy a díva, mint jelkép korok, népek és nemek felett áll. </w:t>
      </w:r>
    </w:p>
    <w:p w14:paraId="5C550D9A" w14:textId="73C2D278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lastRenderedPageBreak/>
        <w:t xml:space="preserve">A kiállítás, amelynek londoni szülőhelye után az első úticél Budapest, az alkotók szíves engedélyével magyar dívákkal és ikonikus előadókkal egészül ki. Ez természetesen csak egy szála a történetnek, de nekünk nagyon fontos, köszönet érte, hogy beszőhettük a kiállítás szövetébe! Válogatásunk szempontja alapvetően történelmi volt: Dérynétől kezdve a mai magyar pop-dívákig szerettünk volna a kiállítás narratívájába illően felvonultatni dívákat azt opera, a színház, az operett, a tánc és a népzene </w:t>
      </w:r>
      <w:r w:rsidR="00064121" w:rsidRPr="00315017">
        <w:rPr>
          <w:rFonts w:ascii="Calibri" w:hAnsi="Calibri" w:cs="Calibri"/>
          <w:b/>
          <w:bCs/>
          <w:sz w:val="28"/>
          <w:szCs w:val="28"/>
        </w:rPr>
        <w:t>területéről</w:t>
      </w:r>
      <w:r w:rsidRPr="00315017">
        <w:rPr>
          <w:rFonts w:ascii="Calibri" w:hAnsi="Calibri" w:cs="Calibri"/>
          <w:b/>
          <w:bCs/>
          <w:sz w:val="28"/>
          <w:szCs w:val="28"/>
        </w:rPr>
        <w:t xml:space="preserve">. Így került a sorba Blaha Lujza és Karády Katalin, Fedák Sári és Marton Éva, Bajor Gizi és Sebestyén Márta – hogy csak néhány nevet ragadjunk ki, a legnagyobbak közül. </w:t>
      </w:r>
    </w:p>
    <w:p w14:paraId="3A456FDF" w14:textId="4DB354A3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t xml:space="preserve">Számunka a </w:t>
      </w:r>
      <w:r w:rsidRPr="00315017">
        <w:rPr>
          <w:rFonts w:ascii="Calibri" w:hAnsi="Calibri" w:cs="Calibri"/>
          <w:b/>
          <w:bCs/>
          <w:i/>
          <w:iCs/>
          <w:sz w:val="28"/>
          <w:szCs w:val="28"/>
        </w:rPr>
        <w:t xml:space="preserve">Dívák és ikonok </w:t>
      </w:r>
      <w:r w:rsidRPr="00315017">
        <w:rPr>
          <w:rFonts w:ascii="Calibri" w:hAnsi="Calibri" w:cs="Calibri"/>
          <w:b/>
          <w:bCs/>
          <w:sz w:val="28"/>
          <w:szCs w:val="28"/>
        </w:rPr>
        <w:t>kiállítás így teljes, és így jó fölkerülni Sou Fujimoto épületével összhangban immár a tartalom tekintetében is a világhírű kulturális</w:t>
      </w:r>
      <w:r w:rsidR="00064121" w:rsidRPr="00315017">
        <w:rPr>
          <w:rFonts w:ascii="Calibri" w:hAnsi="Calibri" w:cs="Calibri"/>
          <w:b/>
          <w:bCs/>
          <w:sz w:val="28"/>
          <w:szCs w:val="28"/>
        </w:rPr>
        <w:t>, szórakoztató</w:t>
      </w:r>
      <w:r w:rsidRPr="00315017">
        <w:rPr>
          <w:rFonts w:ascii="Calibri" w:hAnsi="Calibri" w:cs="Calibri"/>
          <w:b/>
          <w:bCs/>
          <w:sz w:val="28"/>
          <w:szCs w:val="28"/>
        </w:rPr>
        <w:t xml:space="preserve"> intézmények térképére. </w:t>
      </w:r>
    </w:p>
    <w:p w14:paraId="7EF5CE6A" w14:textId="77777777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p w14:paraId="18161224" w14:textId="2EDC9AD4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t xml:space="preserve">Batta András </w:t>
      </w:r>
    </w:p>
    <w:p w14:paraId="2687ACB6" w14:textId="75443D71" w:rsidR="00335DD4" w:rsidRPr="00315017" w:rsidRDefault="00335DD4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315017">
        <w:rPr>
          <w:rFonts w:ascii="Calibri" w:hAnsi="Calibri" w:cs="Calibri"/>
          <w:b/>
          <w:bCs/>
          <w:sz w:val="28"/>
          <w:szCs w:val="28"/>
        </w:rPr>
        <w:t>a Magyar Zene Háza ügyvezető igazgatója</w:t>
      </w:r>
    </w:p>
    <w:p w14:paraId="2322A5A9" w14:textId="77777777" w:rsidR="0085009A" w:rsidRPr="00315017" w:rsidRDefault="0085009A" w:rsidP="00315017">
      <w:pPr>
        <w:jc w:val="both"/>
        <w:rPr>
          <w:rFonts w:ascii="Calibri" w:hAnsi="Calibri" w:cs="Calibri"/>
          <w:b/>
          <w:bCs/>
          <w:sz w:val="28"/>
          <w:szCs w:val="28"/>
        </w:rPr>
      </w:pPr>
    </w:p>
    <w:sectPr w:rsidR="0085009A" w:rsidRPr="0031501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DFB825" w14:textId="77777777" w:rsidR="004E00F1" w:rsidRDefault="004E00F1" w:rsidP="00595CEB">
      <w:pPr>
        <w:spacing w:after="0" w:line="240" w:lineRule="auto"/>
      </w:pPr>
      <w:r>
        <w:separator/>
      </w:r>
    </w:p>
  </w:endnote>
  <w:endnote w:type="continuationSeparator" w:id="0">
    <w:p w14:paraId="248C4FA3" w14:textId="77777777" w:rsidR="004E00F1" w:rsidRDefault="004E00F1" w:rsidP="00595C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074FD7" w14:textId="77777777" w:rsidR="004E00F1" w:rsidRDefault="004E00F1" w:rsidP="00595CEB">
      <w:pPr>
        <w:spacing w:after="0" w:line="240" w:lineRule="auto"/>
      </w:pPr>
      <w:r>
        <w:separator/>
      </w:r>
    </w:p>
  </w:footnote>
  <w:footnote w:type="continuationSeparator" w:id="0">
    <w:p w14:paraId="21BBCE54" w14:textId="77777777" w:rsidR="004E00F1" w:rsidRDefault="004E00F1" w:rsidP="00595C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636629905"/>
      <w:docPartObj>
        <w:docPartGallery w:val="Page Numbers (Top of Page)"/>
        <w:docPartUnique/>
      </w:docPartObj>
    </w:sdtPr>
    <w:sdtContent>
      <w:p w14:paraId="56B90685" w14:textId="7F5F02B1" w:rsidR="00595CEB" w:rsidRDefault="00595CEB">
        <w:pPr>
          <w:pStyle w:val="lfej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B080123" w14:textId="77777777" w:rsidR="00595CEB" w:rsidRDefault="00595CEB">
    <w:pPr>
      <w:pStyle w:val="lfej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5DD4"/>
    <w:rsid w:val="00064121"/>
    <w:rsid w:val="00315017"/>
    <w:rsid w:val="00335DD4"/>
    <w:rsid w:val="00470D36"/>
    <w:rsid w:val="004E00F1"/>
    <w:rsid w:val="00595CEB"/>
    <w:rsid w:val="006F3102"/>
    <w:rsid w:val="007F1966"/>
    <w:rsid w:val="00826E72"/>
    <w:rsid w:val="0085009A"/>
    <w:rsid w:val="00B0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2C36D"/>
  <w15:chartTrackingRefBased/>
  <w15:docId w15:val="{D7768817-9F64-4F62-8730-FB4B0E51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5DD4"/>
  </w:style>
  <w:style w:type="paragraph" w:styleId="Cmsor1">
    <w:name w:val="heading 1"/>
    <w:basedOn w:val="Norml"/>
    <w:next w:val="Norml"/>
    <w:link w:val="Cmsor1Char"/>
    <w:uiPriority w:val="9"/>
    <w:qFormat/>
    <w:rsid w:val="00335D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35D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35D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35D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35D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35D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35D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35D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35D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35D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35D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35D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35DD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35DD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35DD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35DD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35DD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35DD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35D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35D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35D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35D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35D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35DD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35DD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35DD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35D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35DD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35DD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595C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95CEB"/>
  </w:style>
  <w:style w:type="paragraph" w:styleId="llb">
    <w:name w:val="footer"/>
    <w:basedOn w:val="Norml"/>
    <w:link w:val="llbChar"/>
    <w:uiPriority w:val="99"/>
    <w:unhideWhenUsed/>
    <w:rsid w:val="00595C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95C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Batta András</dc:creator>
  <cp:keywords/>
  <dc:description/>
  <cp:lastModifiedBy>Zoltán Marton dr.</cp:lastModifiedBy>
  <cp:revision>5</cp:revision>
  <dcterms:created xsi:type="dcterms:W3CDTF">2024-05-19T16:54:00Z</dcterms:created>
  <dcterms:modified xsi:type="dcterms:W3CDTF">2024-05-19T16:55:00Z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2024-05-17T15:00:45Z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221d0271-080e-47a1-aa4f-84a0f7ccdaa5</vt:lpwstr>
  </property>
  <property fmtid="{D5CDD505-2E9C-101B-9397-08002B2CF9AE}" pid="7" name="MSIP_Label_defa4170-0d19-0005-0004-bc88714345d2_ActionId">
    <vt:lpwstr>3395eeb8-4cef-4b07-b0cd-9057f20cb27f</vt:lpwstr>
  </property>
  <property fmtid="{D5CDD505-2E9C-101B-9397-08002B2CF9AE}" pid="8" name="MSIP_Label_defa4170-0d19-0005-0004-bc88714345d2_ContentBits">
    <vt:lpwstr>0</vt:lpwstr>
  </property>
</Properties>
</file>